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FCC1A8">
      <w:pPr>
        <w:pStyle w:val="3"/>
        <w:jc w:val="both"/>
        <w:rPr>
          <w:rFonts w:eastAsia="Times New Roma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2750185</wp:posOffset>
            </wp:positionH>
            <wp:positionV relativeFrom="paragraph">
              <wp:posOffset>103505</wp:posOffset>
            </wp:positionV>
            <wp:extent cx="579120" cy="676275"/>
            <wp:effectExtent l="0" t="0" r="0" b="952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912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024AF48">
      <w:pPr>
        <w:rPr>
          <w:sz w:val="26"/>
          <w:szCs w:val="26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14:paraId="745FC209">
      <w:pPr>
        <w:rPr>
          <w:sz w:val="28"/>
          <w:szCs w:val="28"/>
        </w:rPr>
      </w:pPr>
    </w:p>
    <w:p w14:paraId="3563F04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tbl>
      <w:tblPr>
        <w:tblStyle w:val="6"/>
        <w:tblW w:w="966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5"/>
        <w:gridCol w:w="4406"/>
      </w:tblGrid>
      <w:tr w14:paraId="718083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1" w:hRule="atLeast"/>
        </w:trPr>
        <w:tc>
          <w:tcPr>
            <w:tcW w:w="5255" w:type="dxa"/>
          </w:tcPr>
          <w:p w14:paraId="3754B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ФЕДЕРАЦИЯ</w:t>
            </w:r>
          </w:p>
          <w:p w14:paraId="55D265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 ХАКАСИЯ</w:t>
            </w:r>
          </w:p>
          <w:p w14:paraId="0FD33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УСТЬ-АБАКАНСКИЙ </w:t>
            </w:r>
          </w:p>
          <w:p w14:paraId="59F54E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РАЙОН</w:t>
            </w:r>
          </w:p>
          <w:p w14:paraId="067E3C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</w:p>
          <w:p w14:paraId="5C8D8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СЕЛЬСКОГО ПОСЕЛЕНИЯ</w:t>
            </w:r>
          </w:p>
          <w:p w14:paraId="1B64A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ЧАРКОВСКОГО  СЕЛЬСОВЕТА</w:t>
            </w:r>
          </w:p>
        </w:tc>
        <w:tc>
          <w:tcPr>
            <w:tcW w:w="4406" w:type="dxa"/>
          </w:tcPr>
          <w:tbl>
            <w:tblPr>
              <w:tblStyle w:val="6"/>
              <w:tblW w:w="3895" w:type="dxa"/>
              <w:tblInd w:w="477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895"/>
            </w:tblGrid>
            <w:tr w14:paraId="0B65601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957" w:hRule="atLeast"/>
              </w:trPr>
              <w:tc>
                <w:tcPr>
                  <w:tcW w:w="3895" w:type="dxa"/>
                </w:tcPr>
                <w:p w14:paraId="19F7016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РОССИЯ ФЕДЕРАЦИЯЗЫ</w:t>
                  </w:r>
                </w:p>
                <w:p w14:paraId="64C2344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ХАКАС РЕСПУБЛИКАЗЫ</w:t>
                  </w:r>
                </w:p>
                <w:p w14:paraId="6539EC0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АFБАН ПИЛТIРI </w:t>
                  </w:r>
                </w:p>
                <w:p w14:paraId="466A3FD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МУНИЦИПАЛЬНАЙ АЙМАFЫ</w:t>
                  </w:r>
                </w:p>
                <w:p w14:paraId="293C51E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ЧАРКОВ ААЛНЫН ЧОБI</w:t>
                  </w:r>
                </w:p>
                <w:p w14:paraId="690F991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АДМИНИСТРАЦИЯЗЫ</w:t>
                  </w:r>
                </w:p>
                <w:p w14:paraId="322AD2F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2DDC3AC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970FFFF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Arial" w:hAnsi="Arial" w:eastAsia="Times New Roman" w:cs="Times New Roman"/>
          <w:b/>
          <w:bCs/>
          <w:color w:val="000080"/>
          <w:sz w:val="24"/>
          <w:szCs w:val="24"/>
          <w:lang w:eastAsia="ru-RU"/>
        </w:rPr>
      </w:pPr>
    </w:p>
    <w:p w14:paraId="71B9742C">
      <w:pPr>
        <w:autoSpaceDE w:val="0"/>
        <w:autoSpaceDN w:val="0"/>
        <w:adjustRightInd w:val="0"/>
        <w:spacing w:before="108" w:after="108"/>
        <w:outlineLvl w:val="0"/>
        <w:rPr>
          <w:rFonts w:eastAsia="Calibri"/>
          <w:b/>
          <w:bCs/>
          <w:sz w:val="24"/>
          <w:szCs w:val="24"/>
        </w:rPr>
      </w:pPr>
      <w:r>
        <w:rPr>
          <w:rFonts w:ascii="Arial" w:hAnsi="Arial" w:eastAsia="Times New Roman" w:cs="Times New Roman"/>
          <w:b/>
          <w:bCs/>
          <w:color w:val="000080"/>
          <w:sz w:val="24"/>
          <w:szCs w:val="24"/>
          <w:lang w:eastAsia="ru-RU"/>
        </w:rPr>
        <w:t xml:space="preserve">                                                       </w:t>
      </w:r>
      <w:r>
        <w:rPr>
          <w:rFonts w:ascii="Arial" w:hAnsi="Arial" w:eastAsia="Calibri"/>
          <w:b/>
          <w:bCs/>
          <w:color w:val="000080"/>
          <w:sz w:val="24"/>
          <w:szCs w:val="24"/>
        </w:rPr>
        <w:t xml:space="preserve">  </w:t>
      </w:r>
      <w:r>
        <w:rPr>
          <w:rFonts w:hint="default" w:ascii="Times New Roman" w:hAnsi="Times New Roman" w:eastAsia="Calibri" w:cs="Times New Roman"/>
          <w:b/>
          <w:bCs/>
          <w:color w:val="000080"/>
          <w:sz w:val="24"/>
          <w:szCs w:val="24"/>
          <w:lang w:val="ru-RU"/>
        </w:rPr>
        <w:t>П</w:t>
      </w:r>
      <w:r>
        <w:rPr>
          <w:rFonts w:eastAsia="Calibri"/>
          <w:b/>
          <w:bCs/>
          <w:sz w:val="24"/>
          <w:szCs w:val="24"/>
        </w:rPr>
        <w:t>ОСТАНОВЛЕНИЕ</w:t>
      </w:r>
    </w:p>
    <w:p w14:paraId="779E898E">
      <w:pPr>
        <w:ind w:firstLine="120" w:firstLineChars="50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от 13.11.2025        </w:t>
      </w:r>
      <w:r>
        <w:rPr>
          <w:sz w:val="24"/>
          <w:szCs w:val="24"/>
        </w:rPr>
        <w:t xml:space="preserve">                                   аал Чарков                                                    № </w:t>
      </w:r>
      <w:r>
        <w:rPr>
          <w:rFonts w:hint="default"/>
          <w:sz w:val="24"/>
          <w:szCs w:val="24"/>
          <w:lang w:val="ru-RU"/>
        </w:rPr>
        <w:t>86-п</w:t>
      </w:r>
    </w:p>
    <w:p w14:paraId="3A75C2D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14:paraId="28E3A97B">
      <w:pPr>
        <w:jc w:val="right"/>
        <w:rPr>
          <w:sz w:val="24"/>
          <w:szCs w:val="24"/>
        </w:rPr>
      </w:pPr>
    </w:p>
    <w:p w14:paraId="1628830B">
      <w:pPr>
        <w:autoSpaceDE w:val="0"/>
        <w:autoSpaceDN w:val="0"/>
        <w:adjustRightInd w:val="0"/>
        <w:rPr>
          <w:sz w:val="24"/>
          <w:szCs w:val="24"/>
        </w:rPr>
      </w:pPr>
    </w:p>
    <w:p w14:paraId="482AA38D">
      <w:pPr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 внесении изменений в постановление </w:t>
      </w:r>
    </w:p>
    <w:p w14:paraId="1E7E1830">
      <w:pPr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главы Чарковского сельсовета</w:t>
      </w:r>
    </w:p>
    <w:p w14:paraId="3AAC9808">
      <w:pPr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от 17.09.2019 г. № 54/1-п «Об утверждении </w:t>
      </w:r>
    </w:p>
    <w:p w14:paraId="599011DF">
      <w:pPr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муниципальной программы </w:t>
      </w:r>
    </w:p>
    <w:p w14:paraId="2C00EE6B">
      <w:pPr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«Профилактика правонарушений, </w:t>
      </w:r>
    </w:p>
    <w:p w14:paraId="2B13496F">
      <w:pPr>
        <w:rPr>
          <w:b/>
          <w:sz w:val="24"/>
          <w:szCs w:val="24"/>
        </w:rPr>
      </w:pPr>
      <w:r>
        <w:rPr>
          <w:b/>
          <w:sz w:val="24"/>
          <w:szCs w:val="24"/>
        </w:rPr>
        <w:t>противодействие наркомании</w:t>
      </w:r>
    </w:p>
    <w:p w14:paraId="0919AB60">
      <w:pPr>
        <w:rPr>
          <w:b/>
          <w:sz w:val="24"/>
          <w:szCs w:val="24"/>
        </w:rPr>
      </w:pPr>
      <w:r>
        <w:rPr>
          <w:b/>
          <w:sz w:val="24"/>
          <w:szCs w:val="24"/>
        </w:rPr>
        <w:t>на территории Чарковского сельсовета»»</w:t>
      </w:r>
    </w:p>
    <w:p w14:paraId="12DA1D63">
      <w:pPr>
        <w:ind w:firstLine="708"/>
        <w:rPr>
          <w:b/>
          <w:sz w:val="24"/>
          <w:szCs w:val="24"/>
        </w:rPr>
      </w:pPr>
    </w:p>
    <w:p w14:paraId="37A5D51C">
      <w:pPr>
        <w:jc w:val="both"/>
        <w:rPr>
          <w:sz w:val="24"/>
          <w:szCs w:val="24"/>
        </w:rPr>
      </w:pPr>
      <w:r>
        <w:rPr>
          <w:b/>
          <w:sz w:val="24"/>
          <w:szCs w:val="24"/>
          <w:lang w:eastAsia="en-US"/>
        </w:rPr>
        <w:t xml:space="preserve">       </w:t>
      </w:r>
      <w:r>
        <w:rPr>
          <w:sz w:val="24"/>
          <w:szCs w:val="24"/>
        </w:rPr>
        <w:t xml:space="preserve"> В соответствии с Федеральным законом от 06.10.2003г.№ 131-Ф3 «Об общих принципах местного самоуправления в Российской Федерации» (с изменениями), Уставом муниципального образования  Чарковский сельсовет, в целях обеспечение общественной безопасности населения, создания условий для снижения уровня преступности на  территории  Чарковского сельсовета, администрация Чарковского сельсовета</w:t>
      </w:r>
      <w:r>
        <w:rPr>
          <w:rFonts w:hint="default"/>
          <w:sz w:val="24"/>
          <w:szCs w:val="24"/>
          <w:lang w:val="ru-RU"/>
        </w:rPr>
        <w:t xml:space="preserve"> Усть-Абаканского муниципального </w:t>
      </w:r>
      <w:bookmarkStart w:id="0" w:name="_GoBack"/>
      <w:bookmarkEnd w:id="0"/>
      <w:r>
        <w:rPr>
          <w:rFonts w:hint="default"/>
          <w:sz w:val="24"/>
          <w:szCs w:val="24"/>
          <w:lang w:val="ru-RU"/>
        </w:rPr>
        <w:t>района Республики Хакасия</w:t>
      </w:r>
      <w:r>
        <w:rPr>
          <w:sz w:val="24"/>
          <w:szCs w:val="24"/>
        </w:rPr>
        <w:t xml:space="preserve"> </w:t>
      </w:r>
    </w:p>
    <w:p w14:paraId="473C0587">
      <w:pPr>
        <w:jc w:val="both"/>
        <w:rPr>
          <w:sz w:val="24"/>
          <w:szCs w:val="24"/>
        </w:rPr>
      </w:pPr>
      <w:r>
        <w:rPr>
          <w:sz w:val="24"/>
          <w:szCs w:val="24"/>
        </w:rPr>
        <w:t>                                            </w:t>
      </w:r>
    </w:p>
    <w:p w14:paraId="339DA659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ПОСТАНОВЛЯЕТ:</w:t>
      </w:r>
    </w:p>
    <w:p w14:paraId="573D1320">
      <w:pPr>
        <w:pStyle w:val="18"/>
        <w:numPr>
          <w:ilvl w:val="0"/>
          <w:numId w:val="1"/>
        </w:numPr>
        <w:ind w:left="720" w:leftChars="0" w:firstLine="80" w:firstLineChars="0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>Внести изменения в муниципальную программу «</w:t>
      </w:r>
      <w:r>
        <w:rPr>
          <w:sz w:val="24"/>
          <w:szCs w:val="24"/>
        </w:rPr>
        <w:t xml:space="preserve">Профилактика правонарушений, </w:t>
      </w:r>
    </w:p>
    <w:p w14:paraId="19B3886D">
      <w:pPr>
        <w:ind w:left="9" w:leftChars="0" w:hanging="9" w:firstLineChars="0"/>
        <w:jc w:val="both"/>
        <w:rPr>
          <w:sz w:val="24"/>
          <w:szCs w:val="24"/>
        </w:rPr>
      </w:pPr>
      <w:r>
        <w:rPr>
          <w:sz w:val="24"/>
          <w:szCs w:val="24"/>
        </w:rPr>
        <w:t>противодействие наркомании  на территории Чарковского сельсовета</w:t>
      </w:r>
      <w:r>
        <w:rPr>
          <w:rFonts w:eastAsia="Calibri"/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следующие  изменения:</w:t>
      </w:r>
    </w:p>
    <w:p w14:paraId="4BA9517C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- в Паспорте Программы строку «Источники финансирования Программы» изложить в новой редакции:</w:t>
      </w:r>
    </w:p>
    <w:p w14:paraId="33203E20">
      <w:pPr>
        <w:jc w:val="both"/>
        <w:rPr>
          <w:rFonts w:eastAsia="Calibri"/>
          <w:sz w:val="24"/>
          <w:szCs w:val="24"/>
        </w:rPr>
      </w:pPr>
      <w:r>
        <w:rPr>
          <w:color w:val="000000"/>
          <w:sz w:val="24"/>
          <w:szCs w:val="24"/>
          <w:shd w:val="clear" w:color="auto" w:fill="F9F9F7"/>
        </w:rPr>
        <w:t xml:space="preserve"> </w:t>
      </w:r>
    </w:p>
    <w:tbl>
      <w:tblPr>
        <w:tblStyle w:val="6"/>
        <w:tblW w:w="0" w:type="auto"/>
        <w:tblCellSpacing w:w="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2485"/>
        <w:gridCol w:w="7019"/>
      </w:tblGrid>
      <w:tr w14:paraId="698FC6D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0" w:type="dxa"/>
        </w:trPr>
        <w:tc>
          <w:tcPr>
            <w:tcW w:w="24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5C05A00">
            <w:pPr>
              <w:ind w:firstLine="14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Источники     </w:t>
            </w:r>
            <w:r>
              <w:rPr>
                <w:sz w:val="24"/>
                <w:szCs w:val="24"/>
                <w:lang w:eastAsia="en-US"/>
              </w:rPr>
              <w:br w:type="textWrapping"/>
            </w:r>
            <w:r>
              <w:rPr>
                <w:sz w:val="24"/>
                <w:szCs w:val="24"/>
                <w:lang w:eastAsia="en-US"/>
              </w:rPr>
              <w:t>финансирования</w:t>
            </w:r>
          </w:p>
        </w:tc>
        <w:tc>
          <w:tcPr>
            <w:tcW w:w="70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56BD963">
            <w:pPr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Средства бюджета  Чарковского сельсовета 20,0 тыс.руб.</w:t>
            </w:r>
          </w:p>
          <w:p w14:paraId="5912258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202</w:t>
            </w:r>
            <w:r>
              <w:rPr>
                <w:rFonts w:hint="default"/>
                <w:sz w:val="24"/>
                <w:szCs w:val="24"/>
                <w:lang w:val="ru-RU" w:eastAsia="en-US"/>
              </w:rPr>
              <w:t>5</w:t>
            </w:r>
            <w:r>
              <w:rPr>
                <w:sz w:val="24"/>
                <w:szCs w:val="24"/>
                <w:lang w:eastAsia="en-US"/>
              </w:rPr>
              <w:t>г. - 5,0 тыс. руб.</w:t>
            </w:r>
          </w:p>
          <w:p w14:paraId="25B3C0D2">
            <w:pPr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</w:t>
            </w:r>
            <w:r>
              <w:rPr>
                <w:rFonts w:hint="default"/>
                <w:sz w:val="24"/>
                <w:szCs w:val="24"/>
                <w:lang w:val="ru-RU" w:eastAsia="en-US"/>
              </w:rPr>
              <w:t>6</w:t>
            </w:r>
            <w:r>
              <w:rPr>
                <w:sz w:val="24"/>
                <w:szCs w:val="24"/>
                <w:lang w:eastAsia="en-US"/>
              </w:rPr>
              <w:t>г. - 5,0 тыс. руб.</w:t>
            </w:r>
          </w:p>
          <w:p w14:paraId="46047338">
            <w:pPr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</w:t>
            </w:r>
            <w:r>
              <w:rPr>
                <w:rFonts w:hint="default"/>
                <w:sz w:val="24"/>
                <w:szCs w:val="24"/>
                <w:lang w:val="ru-RU"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>г. - 5,0 тыс. руб.</w:t>
            </w:r>
          </w:p>
          <w:p w14:paraId="1BA0464D">
            <w:pPr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</w:t>
            </w:r>
            <w:r>
              <w:rPr>
                <w:rFonts w:hint="default"/>
                <w:sz w:val="24"/>
                <w:szCs w:val="24"/>
                <w:lang w:val="ru-RU" w:eastAsia="en-US"/>
              </w:rPr>
              <w:t>8</w:t>
            </w:r>
            <w:r>
              <w:rPr>
                <w:sz w:val="24"/>
                <w:szCs w:val="24"/>
                <w:lang w:eastAsia="en-US"/>
              </w:rPr>
              <w:t>г. - 5,0 тыс. руб</w:t>
            </w:r>
          </w:p>
        </w:tc>
      </w:tr>
    </w:tbl>
    <w:p w14:paraId="060DE5B4">
      <w:pPr>
        <w:jc w:val="both"/>
        <w:rPr>
          <w:rFonts w:eastAsia="Calibri"/>
          <w:sz w:val="24"/>
          <w:szCs w:val="24"/>
        </w:rPr>
      </w:pPr>
    </w:p>
    <w:p w14:paraId="5F8055D0">
      <w:pPr>
        <w:tabs>
          <w:tab w:val="left" w:pos="709"/>
          <w:tab w:val="left" w:pos="851"/>
        </w:tabs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- приложение 1 программы изложить в новой редакции.</w:t>
      </w:r>
    </w:p>
    <w:p w14:paraId="68071E85">
      <w:pPr>
        <w:tabs>
          <w:tab w:val="left" w:pos="426"/>
        </w:tabs>
        <w:autoSpaceDE w:val="0"/>
        <w:autoSpaceDN w:val="0"/>
        <w:adjustRightInd w:val="0"/>
        <w:ind w:left="0" w:leftChars="0" w:firstLine="600" w:firstLineChars="25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2.  Признать утратившим силу следующее постановление Администрации Чарковского                      сельсовета от </w:t>
      </w:r>
      <w:r>
        <w:rPr>
          <w:rFonts w:hint="default" w:eastAsia="Calibri"/>
          <w:sz w:val="24"/>
          <w:szCs w:val="24"/>
          <w:lang w:val="ru-RU"/>
        </w:rPr>
        <w:t>18</w:t>
      </w:r>
      <w:r>
        <w:rPr>
          <w:rFonts w:eastAsia="Calibri"/>
          <w:sz w:val="24"/>
          <w:szCs w:val="24"/>
        </w:rPr>
        <w:t>.</w:t>
      </w:r>
      <w:r>
        <w:rPr>
          <w:rFonts w:hint="default" w:eastAsia="Calibri"/>
          <w:sz w:val="24"/>
          <w:szCs w:val="24"/>
          <w:lang w:val="ru-RU"/>
        </w:rPr>
        <w:t>12</w:t>
      </w:r>
      <w:r>
        <w:rPr>
          <w:rFonts w:eastAsia="Calibri"/>
          <w:sz w:val="24"/>
          <w:szCs w:val="24"/>
        </w:rPr>
        <w:t>.202</w:t>
      </w:r>
      <w:r>
        <w:rPr>
          <w:rFonts w:hint="default" w:eastAsia="Calibri"/>
          <w:sz w:val="24"/>
          <w:szCs w:val="24"/>
          <w:lang w:val="ru-RU"/>
        </w:rPr>
        <w:t>4</w:t>
      </w:r>
      <w:r>
        <w:rPr>
          <w:rFonts w:eastAsia="Calibri"/>
          <w:sz w:val="24"/>
          <w:szCs w:val="24"/>
        </w:rPr>
        <w:t xml:space="preserve"> г. №</w:t>
      </w:r>
      <w:r>
        <w:rPr>
          <w:rFonts w:hint="default" w:eastAsia="Calibri"/>
          <w:sz w:val="24"/>
          <w:szCs w:val="24"/>
          <w:lang w:val="ru-RU"/>
        </w:rPr>
        <w:t>85</w:t>
      </w:r>
      <w:r>
        <w:rPr>
          <w:rFonts w:eastAsia="Calibri"/>
          <w:sz w:val="24"/>
          <w:szCs w:val="24"/>
        </w:rPr>
        <w:t>-п  «</w:t>
      </w:r>
      <w:r>
        <w:rPr>
          <w:bCs/>
          <w:sz w:val="24"/>
          <w:szCs w:val="24"/>
        </w:rPr>
        <w:t xml:space="preserve">О внесении изменений в постановление главы Чарковского сельсовета от 17.09.2019г. № 54/1-п «Об утверждении муниципальной программы </w:t>
      </w:r>
      <w:r>
        <w:rPr>
          <w:sz w:val="24"/>
          <w:szCs w:val="24"/>
        </w:rPr>
        <w:t>«Профилактика правонарушений, противодействие наркомании на территории Чарковского сельсовета»»</w:t>
      </w:r>
    </w:p>
    <w:p w14:paraId="2947CC60">
      <w:pPr>
        <w:ind w:left="0" w:leftChars="0" w:firstLine="600" w:firstLineChars="25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3. Настоящее постановление вступает в силу после официального опубликования (обнародования).</w:t>
      </w:r>
    </w:p>
    <w:p w14:paraId="06D9D417">
      <w:pPr>
        <w:ind w:left="360" w:leftChars="0" w:firstLine="240" w:firstLineChars="10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4. Контроль за исполнением настоящего постановления оставляю за собой.</w:t>
      </w:r>
    </w:p>
    <w:p w14:paraId="78EAE6B5">
      <w:pPr>
        <w:ind w:left="360"/>
        <w:jc w:val="both"/>
        <w:rPr>
          <w:rFonts w:eastAsia="Calibri"/>
          <w:sz w:val="24"/>
          <w:szCs w:val="24"/>
        </w:rPr>
      </w:pPr>
    </w:p>
    <w:p w14:paraId="57AFA2BB">
      <w:pPr>
        <w:ind w:left="360"/>
        <w:jc w:val="both"/>
        <w:rPr>
          <w:rFonts w:eastAsia="Calibri"/>
          <w:sz w:val="24"/>
          <w:szCs w:val="24"/>
        </w:rPr>
      </w:pPr>
    </w:p>
    <w:p w14:paraId="2691FF2C">
      <w:pPr>
        <w:rPr>
          <w:b/>
          <w:bCs/>
          <w:sz w:val="24"/>
          <w:szCs w:val="24"/>
        </w:rPr>
      </w:pPr>
    </w:p>
    <w:p w14:paraId="4792794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Глава Чарковского сельсовета</w:t>
      </w:r>
    </w:p>
    <w:p w14:paraId="5F04410C">
      <w:pPr>
        <w:rPr>
          <w:rFonts w:hint="default"/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Усть</w:t>
      </w:r>
      <w:r>
        <w:rPr>
          <w:rFonts w:hint="default"/>
          <w:bCs/>
          <w:sz w:val="24"/>
          <w:szCs w:val="24"/>
          <w:lang w:val="ru-RU"/>
        </w:rPr>
        <w:t xml:space="preserve">-Абаканского района </w:t>
      </w:r>
    </w:p>
    <w:p w14:paraId="4EBB4057">
      <w:pPr>
        <w:rPr>
          <w:sz w:val="24"/>
          <w:szCs w:val="24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5" w:h="16838"/>
          <w:pgMar w:top="568" w:right="851" w:bottom="851" w:left="993" w:header="720" w:footer="720" w:gutter="0"/>
          <w:pgNumType w:start="0"/>
          <w:cols w:space="720" w:num="1"/>
          <w:docGrid w:linePitch="299" w:charSpace="0"/>
        </w:sectPr>
      </w:pPr>
      <w:r>
        <w:rPr>
          <w:rFonts w:hint="default"/>
          <w:bCs/>
          <w:sz w:val="24"/>
          <w:szCs w:val="24"/>
          <w:lang w:val="ru-RU"/>
        </w:rPr>
        <w:t xml:space="preserve">Республики Хакасия                                        </w:t>
      </w:r>
      <w:r>
        <w:rPr>
          <w:bCs/>
          <w:sz w:val="24"/>
          <w:szCs w:val="24"/>
        </w:rPr>
        <w:t xml:space="preserve">                                                     А.А. Алексеенк</w:t>
      </w:r>
      <w:r>
        <w:rPr>
          <w:bCs/>
          <w:sz w:val="24"/>
          <w:szCs w:val="24"/>
          <w:lang w:val="ru-RU"/>
        </w:rPr>
        <w:t>о</w:t>
      </w:r>
    </w:p>
    <w:p w14:paraId="4B3BB251">
      <w:pPr>
        <w:rPr>
          <w:b/>
        </w:rPr>
      </w:pPr>
    </w:p>
    <w:p w14:paraId="4C323523">
      <w:pPr>
        <w:jc w:val="right"/>
        <w:rPr>
          <w:rFonts w:ascii="Times New Roman Hak" w:hAnsi="Times New Roman Hak" w:cs="Arial"/>
        </w:rPr>
      </w:pPr>
      <w:r>
        <w:rPr>
          <w:b/>
        </w:rPr>
        <w:t xml:space="preserve">                                           </w:t>
      </w:r>
      <w:r>
        <w:rPr>
          <w:rFonts w:ascii="Times New Roman Hak" w:hAnsi="Times New Roman Hak" w:cs="Arial"/>
        </w:rPr>
        <w:t>Приложение №1</w:t>
      </w:r>
    </w:p>
    <w:p w14:paraId="1C93D0BB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 Hak" w:hAnsi="Times New Roman Hak" w:cs="Arial"/>
        </w:rPr>
      </w:pPr>
    </w:p>
    <w:p w14:paraId="147DA28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 Hak" w:hAnsi="Times New Roman Hak" w:cs="Arial"/>
          <w:b/>
          <w:sz w:val="26"/>
          <w:szCs w:val="26"/>
        </w:rPr>
      </w:pPr>
      <w:r>
        <w:rPr>
          <w:rFonts w:ascii="Times New Roman Hak" w:hAnsi="Times New Roman Hak" w:cs="Arial"/>
          <w:b/>
          <w:sz w:val="26"/>
          <w:szCs w:val="26"/>
        </w:rPr>
        <w:t xml:space="preserve">Перечень основных мероприятий </w:t>
      </w:r>
    </w:p>
    <w:p w14:paraId="0706795B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 Hak" w:hAnsi="Times New Roman Hak" w:cs="Arial"/>
        </w:rPr>
      </w:pPr>
    </w:p>
    <w:tbl>
      <w:tblPr>
        <w:tblStyle w:val="6"/>
        <w:tblW w:w="15044" w:type="dxa"/>
        <w:tblInd w:w="75" w:type="dxa"/>
        <w:tblLayout w:type="fixed"/>
        <w:tblCellMar>
          <w:top w:w="0" w:type="dxa"/>
          <w:left w:w="75" w:type="dxa"/>
          <w:bottom w:w="0" w:type="dxa"/>
          <w:right w:w="75" w:type="dxa"/>
        </w:tblCellMar>
      </w:tblPr>
      <w:tblGrid>
        <w:gridCol w:w="771"/>
        <w:gridCol w:w="4241"/>
        <w:gridCol w:w="9"/>
        <w:gridCol w:w="1358"/>
        <w:gridCol w:w="1418"/>
        <w:gridCol w:w="1417"/>
        <w:gridCol w:w="1418"/>
        <w:gridCol w:w="1195"/>
        <w:gridCol w:w="3217"/>
      </w:tblGrid>
      <w:tr w14:paraId="454AD93B">
        <w:tblPrEx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555" w:hRule="atLeast"/>
        </w:trPr>
        <w:tc>
          <w:tcPr>
            <w:tcW w:w="7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0DC3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N </w:t>
            </w:r>
            <w:r>
              <w:rPr>
                <w:rFonts w:eastAsiaTheme="minorEastAsia"/>
              </w:rPr>
              <w:br w:type="textWrapping"/>
            </w:r>
            <w:r>
              <w:rPr>
                <w:rFonts w:eastAsiaTheme="minorEastAsia"/>
              </w:rPr>
              <w:t>п/п</w:t>
            </w:r>
          </w:p>
        </w:tc>
        <w:tc>
          <w:tcPr>
            <w:tcW w:w="42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2AD503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Наименование мероприятия</w:t>
            </w:r>
          </w:p>
        </w:tc>
        <w:tc>
          <w:tcPr>
            <w:tcW w:w="68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DF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Объем финансирования,</w:t>
            </w:r>
          </w:p>
          <w:p w14:paraId="46B096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рублей      </w:t>
            </w:r>
          </w:p>
        </w:tc>
        <w:tc>
          <w:tcPr>
            <w:tcW w:w="32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A91E277">
            <w:pPr>
              <w:widowControl w:val="0"/>
              <w:autoSpaceDE w:val="0"/>
              <w:autoSpaceDN w:val="0"/>
              <w:adjustRightInd w:val="0"/>
              <w:ind w:right="136" w:rightChars="68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Ответственный</w:t>
            </w:r>
            <w:r>
              <w:rPr>
                <w:rFonts w:eastAsiaTheme="minorEastAsia"/>
              </w:rPr>
              <w:br w:type="textWrapping"/>
            </w:r>
            <w:r>
              <w:rPr>
                <w:rFonts w:eastAsiaTheme="minorEastAsia"/>
              </w:rPr>
              <w:t>исполнитель</w:t>
            </w:r>
          </w:p>
          <w:p w14:paraId="71E466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</w:tr>
      <w:tr w14:paraId="12F6BEEE">
        <w:tblPrEx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58" w:hRule="atLeast"/>
        </w:trPr>
        <w:tc>
          <w:tcPr>
            <w:tcW w:w="7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B50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424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36FA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9545E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5" w:hanging="33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202</w:t>
            </w:r>
            <w:r>
              <w:rPr>
                <w:rFonts w:hint="default" w:eastAsiaTheme="minorEastAsia"/>
                <w:lang w:val="ru-RU"/>
              </w:rPr>
              <w:t>5</w:t>
            </w:r>
            <w:r>
              <w:rPr>
                <w:rFonts w:eastAsiaTheme="minorEastAsia"/>
              </w:rPr>
              <w:t>г.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9C66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202</w:t>
            </w:r>
            <w:r>
              <w:rPr>
                <w:rFonts w:hint="default" w:eastAsiaTheme="minorEastAsia"/>
                <w:b/>
                <w:lang w:val="ru-RU"/>
              </w:rPr>
              <w:t>6</w:t>
            </w:r>
            <w:r>
              <w:rPr>
                <w:rFonts w:eastAsiaTheme="minorEastAsia"/>
                <w:b/>
              </w:rPr>
              <w:t>г.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6A7F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202</w:t>
            </w:r>
            <w:r>
              <w:rPr>
                <w:rFonts w:hint="default" w:eastAsiaTheme="minorEastAsia"/>
                <w:lang w:val="ru-RU"/>
              </w:rPr>
              <w:t>7</w:t>
            </w:r>
            <w:r>
              <w:rPr>
                <w:rFonts w:eastAsiaTheme="minorEastAsia"/>
              </w:rPr>
              <w:t>г.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A11E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202</w:t>
            </w:r>
            <w:r>
              <w:rPr>
                <w:rFonts w:hint="default" w:eastAsiaTheme="minorEastAsia"/>
                <w:lang w:val="ru-RU"/>
              </w:rPr>
              <w:t>8</w:t>
            </w:r>
            <w:r>
              <w:rPr>
                <w:rFonts w:eastAsiaTheme="minorEastAsia"/>
              </w:rPr>
              <w:t>г.</w:t>
            </w:r>
          </w:p>
        </w:tc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B4B6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всего</w:t>
            </w:r>
          </w:p>
        </w:tc>
        <w:tc>
          <w:tcPr>
            <w:tcW w:w="32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5C0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</w:tr>
      <w:tr w14:paraId="1A7B71C0">
        <w:tblPrEx>
          <w:tblCellMar>
            <w:top w:w="0" w:type="dxa"/>
            <w:left w:w="75" w:type="dxa"/>
            <w:bottom w:w="0" w:type="dxa"/>
            <w:right w:w="75" w:type="dxa"/>
          </w:tblCellMar>
        </w:tblPrEx>
        <w:tc>
          <w:tcPr>
            <w:tcW w:w="502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</w:tcPr>
          <w:p w14:paraId="265F69F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 xml:space="preserve">1. Профилактика правонарушений                       </w:t>
            </w:r>
          </w:p>
        </w:tc>
        <w:tc>
          <w:tcPr>
            <w:tcW w:w="13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</w:tcPr>
          <w:p w14:paraId="7F13C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</w:tcPr>
          <w:p w14:paraId="3027B6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</w:p>
        </w:tc>
        <w:tc>
          <w:tcPr>
            <w:tcW w:w="1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</w:tcPr>
          <w:p w14:paraId="18613D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</w:tcPr>
          <w:p w14:paraId="51CB15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</w:p>
        </w:tc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</w:tcPr>
          <w:p w14:paraId="4355FA1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</w:rPr>
            </w:pPr>
          </w:p>
        </w:tc>
        <w:tc>
          <w:tcPr>
            <w:tcW w:w="3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</w:tcPr>
          <w:p w14:paraId="5035B3B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</w:rPr>
            </w:pPr>
          </w:p>
        </w:tc>
      </w:tr>
      <w:tr w14:paraId="1B137E94">
        <w:tblPrEx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161" w:hRule="atLeast"/>
        </w:trPr>
        <w:tc>
          <w:tcPr>
            <w:tcW w:w="7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A089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1.1</w:t>
            </w:r>
          </w:p>
        </w:tc>
        <w:tc>
          <w:tcPr>
            <w:tcW w:w="42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837A7D">
            <w:pPr>
              <w:shd w:val="clear" w:color="auto" w:fill="FFFFFF"/>
              <w:rPr>
                <w:color w:val="1A1A1A"/>
              </w:rPr>
            </w:pPr>
            <w:r>
              <w:rPr>
                <w:color w:val="1A1A1A"/>
              </w:rPr>
              <w:t>Мероприятия по профилактике правонарушений</w:t>
            </w:r>
          </w:p>
        </w:tc>
        <w:tc>
          <w:tcPr>
            <w:tcW w:w="136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F8C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hint="default" w:eastAsiaTheme="minorEastAsia"/>
                <w:lang w:val="ru-RU"/>
              </w:rPr>
            </w:pPr>
            <w:r>
              <w:rPr>
                <w:rFonts w:eastAsiaTheme="minorEastAsia"/>
              </w:rPr>
              <w:t>3</w:t>
            </w:r>
            <w:r>
              <w:rPr>
                <w:rFonts w:hint="default" w:eastAsiaTheme="minorEastAsia"/>
                <w:lang w:val="ru-RU"/>
              </w:rPr>
              <w:t xml:space="preserve"> </w:t>
            </w:r>
            <w:r>
              <w:rPr>
                <w:rFonts w:eastAsiaTheme="minorEastAsia"/>
              </w:rPr>
              <w:t>000</w:t>
            </w:r>
            <w:r>
              <w:rPr>
                <w:rFonts w:hint="default" w:eastAsiaTheme="minorEastAsia"/>
                <w:lang w:val="ru-RU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B1E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hint="default" w:eastAsiaTheme="minorEastAsia"/>
                <w:b/>
                <w:lang w:val="ru-RU"/>
              </w:rPr>
            </w:pPr>
            <w:r>
              <w:rPr>
                <w:rFonts w:eastAsiaTheme="minorEastAsia"/>
                <w:b/>
              </w:rPr>
              <w:t>3</w:t>
            </w:r>
            <w:r>
              <w:rPr>
                <w:rFonts w:hint="default" w:eastAsiaTheme="minorEastAsia"/>
                <w:b/>
                <w:lang w:val="ru-RU"/>
              </w:rPr>
              <w:t xml:space="preserve"> </w:t>
            </w:r>
            <w:r>
              <w:rPr>
                <w:rFonts w:eastAsiaTheme="minorEastAsia"/>
                <w:b/>
              </w:rPr>
              <w:t>000</w:t>
            </w:r>
            <w:r>
              <w:rPr>
                <w:rFonts w:hint="default" w:eastAsiaTheme="minorEastAsia"/>
                <w:b/>
                <w:lang w:val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07BC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int="default" w:eastAsiaTheme="minorEastAsia"/>
                <w:lang w:val="ru-RU"/>
              </w:rPr>
            </w:pPr>
            <w:r>
              <w:rPr>
                <w:rFonts w:eastAsiaTheme="minorEastAsia"/>
              </w:rPr>
              <w:t>3</w:t>
            </w:r>
            <w:r>
              <w:rPr>
                <w:rFonts w:hint="default" w:eastAsiaTheme="minorEastAsia"/>
                <w:lang w:val="ru-RU"/>
              </w:rPr>
              <w:t xml:space="preserve"> </w:t>
            </w:r>
            <w:r>
              <w:rPr>
                <w:rFonts w:eastAsiaTheme="minorEastAsia"/>
              </w:rPr>
              <w:t>000</w:t>
            </w:r>
            <w:r>
              <w:rPr>
                <w:rFonts w:hint="default" w:eastAsiaTheme="minorEastAsia"/>
                <w:lang w:val="ru-RU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349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hint="default" w:eastAsiaTheme="minorEastAsia"/>
                <w:lang w:val="ru-RU"/>
              </w:rPr>
            </w:pPr>
            <w:r>
              <w:rPr>
                <w:rFonts w:eastAsiaTheme="minorEastAsia"/>
              </w:rPr>
              <w:t>3</w:t>
            </w:r>
            <w:r>
              <w:rPr>
                <w:rFonts w:hint="default" w:eastAsiaTheme="minorEastAsia"/>
                <w:lang w:val="ru-RU"/>
              </w:rPr>
              <w:t xml:space="preserve"> </w:t>
            </w:r>
            <w:r>
              <w:rPr>
                <w:rFonts w:eastAsiaTheme="minorEastAsia"/>
              </w:rPr>
              <w:t>000</w:t>
            </w:r>
            <w:r>
              <w:rPr>
                <w:rFonts w:hint="default" w:eastAsiaTheme="minorEastAsia"/>
                <w:lang w:val="ru-RU"/>
              </w:rPr>
              <w:t>,00</w:t>
            </w:r>
          </w:p>
        </w:tc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5BD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hint="default" w:eastAsiaTheme="minorEastAsia"/>
                <w:lang w:val="ru-RU"/>
              </w:rPr>
            </w:pPr>
            <w:r>
              <w:rPr>
                <w:rFonts w:eastAsiaTheme="minorEastAsia"/>
              </w:rPr>
              <w:t>12 000</w:t>
            </w:r>
            <w:r>
              <w:rPr>
                <w:rFonts w:hint="default" w:eastAsiaTheme="minorEastAsia"/>
                <w:lang w:val="ru-RU"/>
              </w:rPr>
              <w:t>,00</w:t>
            </w:r>
          </w:p>
        </w:tc>
        <w:tc>
          <w:tcPr>
            <w:tcW w:w="3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6108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Администрация Чарковского сельсовета</w:t>
            </w:r>
          </w:p>
        </w:tc>
      </w:tr>
      <w:tr w14:paraId="584FB377">
        <w:tblPrEx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161" w:hRule="atLeast"/>
        </w:trPr>
        <w:tc>
          <w:tcPr>
            <w:tcW w:w="7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EB38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1.2</w:t>
            </w:r>
          </w:p>
        </w:tc>
        <w:tc>
          <w:tcPr>
            <w:tcW w:w="42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DF8E7F">
            <w:pPr>
              <w:shd w:val="clear" w:color="auto" w:fill="FFFFFF"/>
              <w:rPr>
                <w:color w:val="1A1A1A"/>
              </w:rPr>
            </w:pPr>
            <w:r>
              <w:rPr>
                <w:color w:val="1A1A1A"/>
              </w:rPr>
              <w:t>Обеспечение деятельности народных дружин</w:t>
            </w:r>
          </w:p>
          <w:p w14:paraId="6F7D523E">
            <w:pPr>
              <w:shd w:val="clear" w:color="auto" w:fill="FFFFFF"/>
              <w:rPr>
                <w:rFonts w:eastAsiaTheme="minorEastAsia"/>
              </w:rPr>
            </w:pPr>
            <w:r>
              <w:rPr>
                <w:color w:val="1A1A1A"/>
              </w:rPr>
              <w:t>на территории МО Чарковский сельсовет</w:t>
            </w:r>
          </w:p>
        </w:tc>
        <w:tc>
          <w:tcPr>
            <w:tcW w:w="136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F59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8C9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6EB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042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4C3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highlight w:val="yellow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3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5E04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Администрация Чарковского сельсовета</w:t>
            </w:r>
          </w:p>
        </w:tc>
      </w:tr>
      <w:tr w14:paraId="4815AA8C">
        <w:tblPrEx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161" w:hRule="atLeast"/>
        </w:trPr>
        <w:tc>
          <w:tcPr>
            <w:tcW w:w="7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4067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1.3</w:t>
            </w:r>
          </w:p>
        </w:tc>
        <w:tc>
          <w:tcPr>
            <w:tcW w:w="42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6BAD5C">
            <w:pPr>
              <w:widowControl w:val="0"/>
              <w:tabs>
                <w:tab w:val="left" w:pos="1514"/>
              </w:tabs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Мероприятия по противодействию наркомании</w:t>
            </w:r>
          </w:p>
        </w:tc>
        <w:tc>
          <w:tcPr>
            <w:tcW w:w="136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18A0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int="default" w:eastAsiaTheme="minorEastAsia"/>
                <w:lang w:val="ru-RU"/>
              </w:rPr>
            </w:pPr>
            <w:r>
              <w:rPr>
                <w:rFonts w:eastAsiaTheme="minorEastAsia"/>
              </w:rPr>
              <w:t>2</w:t>
            </w:r>
            <w:r>
              <w:rPr>
                <w:rFonts w:hint="default" w:eastAsiaTheme="minorEastAsia"/>
                <w:lang w:val="ru-RU"/>
              </w:rPr>
              <w:t xml:space="preserve"> </w:t>
            </w:r>
            <w:r>
              <w:rPr>
                <w:rFonts w:eastAsiaTheme="minorEastAsia"/>
              </w:rPr>
              <w:t>000</w:t>
            </w:r>
            <w:r>
              <w:rPr>
                <w:rFonts w:hint="default" w:eastAsiaTheme="minorEastAsia"/>
                <w:lang w:val="ru-RU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AEE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hint="default" w:eastAsiaTheme="minorEastAsia"/>
                <w:b/>
                <w:lang w:val="ru-RU"/>
              </w:rPr>
            </w:pPr>
            <w:r>
              <w:rPr>
                <w:rFonts w:eastAsiaTheme="minorEastAsia"/>
                <w:b/>
              </w:rPr>
              <w:t>2</w:t>
            </w:r>
            <w:r>
              <w:rPr>
                <w:rFonts w:hint="default" w:eastAsiaTheme="minorEastAsia"/>
                <w:b/>
                <w:lang w:val="ru-RU"/>
              </w:rPr>
              <w:t xml:space="preserve"> </w:t>
            </w:r>
            <w:r>
              <w:rPr>
                <w:rFonts w:eastAsiaTheme="minorEastAsia"/>
                <w:b/>
              </w:rPr>
              <w:t>000</w:t>
            </w:r>
            <w:r>
              <w:rPr>
                <w:rFonts w:hint="default" w:eastAsiaTheme="minorEastAsia"/>
                <w:b/>
                <w:lang w:val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89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int="default" w:eastAsiaTheme="minorEastAsia"/>
                <w:lang w:val="ru-RU"/>
              </w:rPr>
            </w:pPr>
            <w:r>
              <w:rPr>
                <w:rFonts w:eastAsiaTheme="minorEastAsia"/>
              </w:rPr>
              <w:t>2</w:t>
            </w:r>
            <w:r>
              <w:rPr>
                <w:rFonts w:hint="default" w:eastAsiaTheme="minorEastAsia"/>
                <w:lang w:val="ru-RU"/>
              </w:rPr>
              <w:t xml:space="preserve"> </w:t>
            </w:r>
            <w:r>
              <w:rPr>
                <w:rFonts w:eastAsiaTheme="minorEastAsia"/>
              </w:rPr>
              <w:t>000</w:t>
            </w:r>
            <w:r>
              <w:rPr>
                <w:rFonts w:hint="default" w:eastAsiaTheme="minorEastAsia"/>
                <w:lang w:val="ru-RU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8AA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hint="default" w:eastAsiaTheme="minorEastAsia"/>
                <w:lang w:val="ru-RU"/>
              </w:rPr>
            </w:pPr>
            <w:r>
              <w:rPr>
                <w:rFonts w:eastAsiaTheme="minorEastAsia"/>
              </w:rPr>
              <w:t>2</w:t>
            </w:r>
            <w:r>
              <w:rPr>
                <w:rFonts w:hint="default" w:eastAsiaTheme="minorEastAsia"/>
                <w:lang w:val="ru-RU"/>
              </w:rPr>
              <w:t xml:space="preserve"> </w:t>
            </w:r>
            <w:r>
              <w:rPr>
                <w:rFonts w:eastAsiaTheme="minorEastAsia"/>
              </w:rPr>
              <w:t>000</w:t>
            </w:r>
            <w:r>
              <w:rPr>
                <w:rFonts w:hint="default" w:eastAsiaTheme="minorEastAsia"/>
                <w:lang w:val="ru-RU"/>
              </w:rPr>
              <w:t>,00</w:t>
            </w:r>
          </w:p>
        </w:tc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D2D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hint="default" w:eastAsiaTheme="minorEastAsia"/>
                <w:highlight w:val="yellow"/>
                <w:lang w:val="ru-RU"/>
              </w:rPr>
            </w:pPr>
            <w:r>
              <w:rPr>
                <w:rFonts w:eastAsiaTheme="minorEastAsia"/>
              </w:rPr>
              <w:t>8 000</w:t>
            </w:r>
            <w:r>
              <w:rPr>
                <w:rFonts w:hint="default" w:eastAsiaTheme="minorEastAsia"/>
                <w:lang w:val="ru-RU"/>
              </w:rPr>
              <w:t>,00</w:t>
            </w:r>
          </w:p>
        </w:tc>
        <w:tc>
          <w:tcPr>
            <w:tcW w:w="3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C606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Администрация Чарковского сельсовета</w:t>
            </w:r>
          </w:p>
        </w:tc>
      </w:tr>
      <w:tr w14:paraId="46650E1D">
        <w:tblPrEx>
          <w:tblCellMar>
            <w:top w:w="0" w:type="dxa"/>
            <w:left w:w="75" w:type="dxa"/>
            <w:bottom w:w="0" w:type="dxa"/>
            <w:right w:w="75" w:type="dxa"/>
          </w:tblCellMar>
        </w:tblPrEx>
        <w:tc>
          <w:tcPr>
            <w:tcW w:w="150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04CFAD3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 xml:space="preserve">2. Совершенствование систем профилактики правонарушений, межведомственного взаимодействия органов исполнительной власти, местного самоуправления, правоохранительных органов исполнительной власти, местного самоуправления, правоохранительных органов, контрольно-надзорных структур и общественных организаций   </w:t>
            </w:r>
          </w:p>
        </w:tc>
      </w:tr>
      <w:tr w14:paraId="17A20248">
        <w:tblPrEx>
          <w:tblCellMar>
            <w:top w:w="0" w:type="dxa"/>
            <w:left w:w="75" w:type="dxa"/>
            <w:bottom w:w="0" w:type="dxa"/>
            <w:right w:w="75" w:type="dxa"/>
          </w:tblCellMar>
        </w:tblPrEx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A2E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2.1</w:t>
            </w:r>
          </w:p>
        </w:tc>
        <w:tc>
          <w:tcPr>
            <w:tcW w:w="4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FD09D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spacing w:val="1"/>
              </w:rPr>
              <w:t xml:space="preserve">Разработка и утверждение комплекса мероприятий по профилактике правонарушений  </w:t>
            </w:r>
          </w:p>
        </w:tc>
        <w:tc>
          <w:tcPr>
            <w:tcW w:w="68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9F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t>Не требует финансирования</w:t>
            </w:r>
          </w:p>
        </w:tc>
        <w:tc>
          <w:tcPr>
            <w:tcW w:w="3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242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Администрация Чарковского сельсовета</w:t>
            </w:r>
          </w:p>
        </w:tc>
      </w:tr>
      <w:tr w14:paraId="4A07CEA6">
        <w:tblPrEx>
          <w:tblCellMar>
            <w:top w:w="0" w:type="dxa"/>
            <w:left w:w="75" w:type="dxa"/>
            <w:bottom w:w="0" w:type="dxa"/>
            <w:right w:w="75" w:type="dxa"/>
          </w:tblCellMar>
        </w:tblPrEx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6A4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2.2</w:t>
            </w:r>
          </w:p>
        </w:tc>
        <w:tc>
          <w:tcPr>
            <w:tcW w:w="4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C0EB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1"/>
              </w:rPr>
            </w:pPr>
            <w:r>
              <w:rPr>
                <w:spacing w:val="1"/>
              </w:rPr>
              <w:t xml:space="preserve">Разработка и принятие постановлений, распоряжений главы администрации в сфере профилактике правонарушений </w:t>
            </w:r>
          </w:p>
        </w:tc>
        <w:tc>
          <w:tcPr>
            <w:tcW w:w="68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A4D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t>Не требует финансирования</w:t>
            </w:r>
          </w:p>
        </w:tc>
        <w:tc>
          <w:tcPr>
            <w:tcW w:w="3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78E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Администрация Чарковского сельсовета</w:t>
            </w:r>
          </w:p>
        </w:tc>
      </w:tr>
      <w:tr w14:paraId="28A725A7">
        <w:tblPrEx>
          <w:tblCellMar>
            <w:top w:w="0" w:type="dxa"/>
            <w:left w:w="75" w:type="dxa"/>
            <w:bottom w:w="0" w:type="dxa"/>
            <w:right w:w="75" w:type="dxa"/>
          </w:tblCellMar>
        </w:tblPrEx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FF0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2.3</w:t>
            </w:r>
          </w:p>
        </w:tc>
        <w:tc>
          <w:tcPr>
            <w:tcW w:w="4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1DD9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1"/>
              </w:rPr>
            </w:pPr>
            <w:r>
              <w:rPr>
                <w:spacing w:val="1"/>
              </w:rPr>
              <w:t>Проведение отчетов участкового уполномоченного на сессии Совета депутатов и перед населением на сходе</w:t>
            </w:r>
          </w:p>
        </w:tc>
        <w:tc>
          <w:tcPr>
            <w:tcW w:w="68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B6F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t>Не требует финансирования</w:t>
            </w:r>
          </w:p>
        </w:tc>
        <w:tc>
          <w:tcPr>
            <w:tcW w:w="3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7EC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Администрация Чарковского сельсовета</w:t>
            </w:r>
          </w:p>
        </w:tc>
      </w:tr>
      <w:tr w14:paraId="46DDF846">
        <w:tblPrEx>
          <w:tblCellMar>
            <w:top w:w="0" w:type="dxa"/>
            <w:left w:w="75" w:type="dxa"/>
            <w:bottom w:w="0" w:type="dxa"/>
            <w:right w:w="75" w:type="dxa"/>
          </w:tblCellMar>
        </w:tblPrEx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87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2.4</w:t>
            </w:r>
          </w:p>
        </w:tc>
        <w:tc>
          <w:tcPr>
            <w:tcW w:w="4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0DAC2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>
              <w:rPr>
                <w:spacing w:val="-4"/>
              </w:rPr>
              <w:t xml:space="preserve">Создание информационной базы данных нормативных, правовых документов, учебно-программных и методических материалов в сфере профилактики правонарушений   </w:t>
            </w:r>
          </w:p>
        </w:tc>
        <w:tc>
          <w:tcPr>
            <w:tcW w:w="68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229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t>Не требует финансирования</w:t>
            </w:r>
          </w:p>
        </w:tc>
        <w:tc>
          <w:tcPr>
            <w:tcW w:w="3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E1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Администрация Чарковского сельсовета</w:t>
            </w:r>
          </w:p>
        </w:tc>
      </w:tr>
      <w:tr w14:paraId="466A8B76">
        <w:tblPrEx>
          <w:tblCellMar>
            <w:top w:w="0" w:type="dxa"/>
            <w:left w:w="75" w:type="dxa"/>
            <w:bottom w:w="0" w:type="dxa"/>
            <w:right w:w="75" w:type="dxa"/>
          </w:tblCellMar>
        </w:tblPrEx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9CCE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2.5</w:t>
            </w:r>
          </w:p>
        </w:tc>
        <w:tc>
          <w:tcPr>
            <w:tcW w:w="4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F781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>
              <w:rPr>
                <w:spacing w:val="-4"/>
              </w:rPr>
              <w:t>Анализ состояния преступности и правонарушений на территории Чарковского сельсовета</w:t>
            </w:r>
          </w:p>
        </w:tc>
        <w:tc>
          <w:tcPr>
            <w:tcW w:w="68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177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t>Не требует финансирования</w:t>
            </w:r>
          </w:p>
        </w:tc>
        <w:tc>
          <w:tcPr>
            <w:tcW w:w="3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703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Администрация Чарковского сельсовета, </w:t>
            </w:r>
          </w:p>
        </w:tc>
      </w:tr>
      <w:tr w14:paraId="0496999E">
        <w:tblPrEx>
          <w:tblCellMar>
            <w:top w:w="0" w:type="dxa"/>
            <w:left w:w="75" w:type="dxa"/>
            <w:bottom w:w="0" w:type="dxa"/>
            <w:right w:w="75" w:type="dxa"/>
          </w:tblCellMar>
        </w:tblPrEx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900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2.6</w:t>
            </w:r>
          </w:p>
        </w:tc>
        <w:tc>
          <w:tcPr>
            <w:tcW w:w="4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65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>
              <w:rPr>
                <w:spacing w:val="-4"/>
              </w:rPr>
              <w:t>Ведение банка данных семей, находящихся в социально опасном положении</w:t>
            </w:r>
          </w:p>
        </w:tc>
        <w:tc>
          <w:tcPr>
            <w:tcW w:w="68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AE4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t>Не требует финансирования</w:t>
            </w:r>
          </w:p>
        </w:tc>
        <w:tc>
          <w:tcPr>
            <w:tcW w:w="3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428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Администрация Чарковского сельсовета</w:t>
            </w:r>
          </w:p>
        </w:tc>
      </w:tr>
      <w:tr w14:paraId="36CFB869">
        <w:tblPrEx>
          <w:tblCellMar>
            <w:top w:w="0" w:type="dxa"/>
            <w:left w:w="75" w:type="dxa"/>
            <w:bottom w:w="0" w:type="dxa"/>
            <w:right w:w="75" w:type="dxa"/>
          </w:tblCellMar>
        </w:tblPrEx>
        <w:tc>
          <w:tcPr>
            <w:tcW w:w="15044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</w:tcPr>
          <w:p w14:paraId="1617EDDE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 xml:space="preserve">3.   Повышение уровня правового, культурного, нравственного, спортивного и военно-патриотического воспитания граждан  </w:t>
            </w:r>
          </w:p>
        </w:tc>
      </w:tr>
      <w:tr w14:paraId="7CF791EA">
        <w:tblPrEx>
          <w:tblCellMar>
            <w:top w:w="0" w:type="dxa"/>
            <w:left w:w="75" w:type="dxa"/>
            <w:bottom w:w="0" w:type="dxa"/>
            <w:right w:w="75" w:type="dxa"/>
          </w:tblCellMar>
        </w:tblPrEx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D7A6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3.1</w:t>
            </w:r>
          </w:p>
        </w:tc>
        <w:tc>
          <w:tcPr>
            <w:tcW w:w="4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858ED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spacing w:val="1"/>
              </w:rPr>
              <w:t xml:space="preserve">Организация и проведение мероприятий, направленных на формирование духовно-нравственных ценностей, правовое, патриотическое воспитание   </w:t>
            </w:r>
          </w:p>
        </w:tc>
        <w:tc>
          <w:tcPr>
            <w:tcW w:w="68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7F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t>Не требует финансирования</w:t>
            </w:r>
          </w:p>
        </w:tc>
        <w:tc>
          <w:tcPr>
            <w:tcW w:w="3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FC85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Администрация Чарковского сельсовета, МКУК Чарковский СДК, Библиотека, МБОУ Чарковская СОШИ </w:t>
            </w:r>
          </w:p>
        </w:tc>
      </w:tr>
      <w:tr w14:paraId="1A9963CB">
        <w:tblPrEx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400" w:hRule="atLeast"/>
        </w:trPr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FD184E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3.2</w:t>
            </w:r>
          </w:p>
        </w:tc>
        <w:tc>
          <w:tcPr>
            <w:tcW w:w="4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62367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spacing w:val="1"/>
              </w:rPr>
              <w:t xml:space="preserve">Участие в районных мероприятиях по актуальным проблемам профилактики правонарушений </w:t>
            </w:r>
          </w:p>
        </w:tc>
        <w:tc>
          <w:tcPr>
            <w:tcW w:w="68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9CF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>
              <w:t>Не требует финансирования</w:t>
            </w:r>
          </w:p>
        </w:tc>
        <w:tc>
          <w:tcPr>
            <w:tcW w:w="3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380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Администрация Чарковского сельсовета, МКУК Чарковский СДК, Библиотека, МБОУ Чарковская СОШИ</w:t>
            </w:r>
          </w:p>
        </w:tc>
      </w:tr>
      <w:tr w14:paraId="66D6356B">
        <w:tblPrEx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307" w:hRule="atLeast"/>
        </w:trPr>
        <w:tc>
          <w:tcPr>
            <w:tcW w:w="150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</w:tcPr>
          <w:p w14:paraId="4E83D13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 xml:space="preserve">4.  Информационно-методическое обеспечение деятельности по профилактике правонарушений. </w:t>
            </w:r>
          </w:p>
        </w:tc>
      </w:tr>
      <w:tr w14:paraId="321E2B69">
        <w:tblPrEx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485" w:hRule="atLeast"/>
        </w:trPr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79E9C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4.1</w:t>
            </w:r>
          </w:p>
        </w:tc>
        <w:tc>
          <w:tcPr>
            <w:tcW w:w="4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88A5CE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Информирование жителей  о способах и средствах правомерной защиты от преступных посягательств, о результатах работы ДНД, участкового уполномоченного   </w:t>
            </w:r>
          </w:p>
        </w:tc>
        <w:tc>
          <w:tcPr>
            <w:tcW w:w="68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00A0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>
              <w:t>Не требует финансирования</w:t>
            </w:r>
          </w:p>
        </w:tc>
        <w:tc>
          <w:tcPr>
            <w:tcW w:w="3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09F2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Администрация Чарковского  сельсовета</w:t>
            </w:r>
          </w:p>
        </w:tc>
      </w:tr>
    </w:tbl>
    <w:p w14:paraId="51D0C233"/>
    <w:p w14:paraId="26B6A592">
      <w:pPr>
        <w:ind w:firstLine="0"/>
        <w:rPr>
          <w:lang w:val="en-US"/>
        </w:rPr>
      </w:pPr>
    </w:p>
    <w:p w14:paraId="04C5030A">
      <w:pPr>
        <w:spacing w:after="0"/>
        <w:jc w:val="right"/>
        <w:rPr>
          <w:rFonts w:ascii="Times New Roman" w:hAnsi="Times New Roman"/>
          <w:sz w:val="26"/>
          <w:szCs w:val="26"/>
        </w:rPr>
      </w:pPr>
    </w:p>
    <w:sectPr>
      <w:pgSz w:w="15840" w:h="12240" w:orient="landscape"/>
      <w:pgMar w:top="850" w:right="873" w:bottom="1701" w:left="567" w:header="720" w:footer="720" w:gutter="0"/>
      <w:cols w:space="720" w:num="1"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CC"/>
    <w:family w:val="modern"/>
    <w:pitch w:val="default"/>
    <w:sig w:usb0="E00006FF" w:usb1="0000FCFF" w:usb2="00000001" w:usb3="00000000" w:csb0="6000019F" w:csb1="DFD70000"/>
  </w:font>
  <w:font w:name="Andale Sans UI">
    <w:altName w:val="Times New Roman"/>
    <w:panose1 w:val="00000000000000000000"/>
    <w:charset w:val="CC"/>
    <w:family w:val="auto"/>
    <w:pitch w:val="default"/>
    <w:sig w:usb0="00000000" w:usb1="00000000" w:usb2="00000000" w:usb3="00000000" w:csb0="00000000" w:csb1="00000000"/>
  </w:font>
  <w:font w:name="Times New Roman Hak">
    <w:altName w:val="Times New Roman"/>
    <w:panose1 w:val="00000000000000000000"/>
    <w:charset w:val="CC"/>
    <w:family w:val="roman"/>
    <w:pitch w:val="default"/>
    <w:sig w:usb0="00000000" w:usb1="00000000" w:usb2="00000000" w:usb3="00000000" w:csb0="00000004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2D05BE">
    <w:pPr>
      <w:pStyle w:val="14"/>
      <w:jc w:val="center"/>
    </w:pPr>
  </w:p>
  <w:p w14:paraId="4BE86003"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DD8AF9">
    <w:pPr>
      <w:pStyle w:val="14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 w14:paraId="4DB714C3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CA6F83">
    <w:pPr>
      <w:pStyle w:val="11"/>
      <w:framePr w:wrap="around" w:vAnchor="text" w:hAnchor="margin" w:xAlign="center" w:y="1"/>
      <w:rPr>
        <w:rStyle w:val="8"/>
      </w:rPr>
    </w:pPr>
    <w:r>
      <w:rPr>
        <w:rStyle w:val="8"/>
      </w:rPr>
      <w:t xml:space="preserve"> </w:t>
    </w:r>
  </w:p>
  <w:p w14:paraId="78481E46">
    <w:pPr>
      <w:pStyle w:val="11"/>
      <w:rPr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05DE9D">
    <w:pPr>
      <w:pStyle w:val="11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 w14:paraId="4E699231"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3E2F25"/>
    <w:multiLevelType w:val="multilevel"/>
    <w:tmpl w:val="0A3E2F25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 w:eastAsia="Calibri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332"/>
    <w:rsid w:val="0007673C"/>
    <w:rsid w:val="000916C3"/>
    <w:rsid w:val="000A32AE"/>
    <w:rsid w:val="000B1A09"/>
    <w:rsid w:val="000B5FF4"/>
    <w:rsid w:val="000B7975"/>
    <w:rsid w:val="000C2DC7"/>
    <w:rsid w:val="000D7DE8"/>
    <w:rsid w:val="000E6EAF"/>
    <w:rsid w:val="000F5739"/>
    <w:rsid w:val="00125A10"/>
    <w:rsid w:val="00186A97"/>
    <w:rsid w:val="001A0A10"/>
    <w:rsid w:val="001E2B57"/>
    <w:rsid w:val="001F032E"/>
    <w:rsid w:val="001F48AB"/>
    <w:rsid w:val="00227E56"/>
    <w:rsid w:val="00276468"/>
    <w:rsid w:val="002A03AF"/>
    <w:rsid w:val="002E5886"/>
    <w:rsid w:val="003659EF"/>
    <w:rsid w:val="003D23E6"/>
    <w:rsid w:val="003D2D9A"/>
    <w:rsid w:val="00411090"/>
    <w:rsid w:val="00414311"/>
    <w:rsid w:val="00437D2F"/>
    <w:rsid w:val="0044212E"/>
    <w:rsid w:val="004514F3"/>
    <w:rsid w:val="004765E6"/>
    <w:rsid w:val="00483C62"/>
    <w:rsid w:val="00485140"/>
    <w:rsid w:val="004C1F09"/>
    <w:rsid w:val="00582F19"/>
    <w:rsid w:val="005B3982"/>
    <w:rsid w:val="005F671B"/>
    <w:rsid w:val="00684D12"/>
    <w:rsid w:val="006B6F7E"/>
    <w:rsid w:val="006D0828"/>
    <w:rsid w:val="006D4E13"/>
    <w:rsid w:val="00702FDF"/>
    <w:rsid w:val="0070768B"/>
    <w:rsid w:val="00793FCA"/>
    <w:rsid w:val="007F1F3F"/>
    <w:rsid w:val="00813754"/>
    <w:rsid w:val="00852074"/>
    <w:rsid w:val="00855511"/>
    <w:rsid w:val="008749CA"/>
    <w:rsid w:val="008817BB"/>
    <w:rsid w:val="008F7A93"/>
    <w:rsid w:val="00954802"/>
    <w:rsid w:val="00973E7B"/>
    <w:rsid w:val="0097691A"/>
    <w:rsid w:val="009A1C46"/>
    <w:rsid w:val="009B2BCF"/>
    <w:rsid w:val="00A13332"/>
    <w:rsid w:val="00A469D7"/>
    <w:rsid w:val="00A706C3"/>
    <w:rsid w:val="00AC324D"/>
    <w:rsid w:val="00AD6EA2"/>
    <w:rsid w:val="00B00C81"/>
    <w:rsid w:val="00B01693"/>
    <w:rsid w:val="00B016FF"/>
    <w:rsid w:val="00B55E62"/>
    <w:rsid w:val="00B6658E"/>
    <w:rsid w:val="00B817A8"/>
    <w:rsid w:val="00B85119"/>
    <w:rsid w:val="00BC0036"/>
    <w:rsid w:val="00BD1E42"/>
    <w:rsid w:val="00C07EC8"/>
    <w:rsid w:val="00C3567B"/>
    <w:rsid w:val="00C65774"/>
    <w:rsid w:val="00C74224"/>
    <w:rsid w:val="00C8003A"/>
    <w:rsid w:val="00CA6B39"/>
    <w:rsid w:val="00CC3246"/>
    <w:rsid w:val="00CD188D"/>
    <w:rsid w:val="00CD367D"/>
    <w:rsid w:val="00D52DA9"/>
    <w:rsid w:val="00D81FE9"/>
    <w:rsid w:val="00D95E3F"/>
    <w:rsid w:val="00D97A18"/>
    <w:rsid w:val="00DC1E36"/>
    <w:rsid w:val="00DF16D9"/>
    <w:rsid w:val="00E1555F"/>
    <w:rsid w:val="00E17DCD"/>
    <w:rsid w:val="00EC3EAB"/>
    <w:rsid w:val="00ED72E7"/>
    <w:rsid w:val="00F91C0A"/>
    <w:rsid w:val="00F922A7"/>
    <w:rsid w:val="00FC04B7"/>
    <w:rsid w:val="00FC4D4A"/>
    <w:rsid w:val="00FC721E"/>
    <w:rsid w:val="00FF47A0"/>
    <w:rsid w:val="06C10897"/>
    <w:rsid w:val="08835FC8"/>
    <w:rsid w:val="133E26AB"/>
    <w:rsid w:val="184B1000"/>
    <w:rsid w:val="279626ED"/>
    <w:rsid w:val="2A5E5AF7"/>
    <w:rsid w:val="420D4471"/>
    <w:rsid w:val="4CE061D4"/>
    <w:rsid w:val="4E62597A"/>
    <w:rsid w:val="546A3C5D"/>
    <w:rsid w:val="561A4573"/>
    <w:rsid w:val="57305FE9"/>
    <w:rsid w:val="5B361DA7"/>
    <w:rsid w:val="5CD40917"/>
    <w:rsid w:val="6DD4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nhideWhenUsed="0" w:uiPriority="0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jc w:val="center"/>
      <w:outlineLvl w:val="0"/>
    </w:pPr>
    <w:rPr>
      <w:b/>
      <w:bCs/>
      <w:sz w:val="24"/>
      <w:szCs w:val="24"/>
    </w:rPr>
  </w:style>
  <w:style w:type="paragraph" w:styleId="3">
    <w:name w:val="heading 2"/>
    <w:basedOn w:val="1"/>
    <w:next w:val="1"/>
    <w:link w:val="44"/>
    <w:semiHidden/>
    <w:unhideWhenUsed/>
    <w:qFormat/>
    <w:uiPriority w:val="9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E75B6" w:themeColor="accent1" w:themeShade="BF"/>
      <w:sz w:val="26"/>
      <w:szCs w:val="26"/>
    </w:rPr>
  </w:style>
  <w:style w:type="paragraph" w:styleId="4">
    <w:name w:val="heading 8"/>
    <w:basedOn w:val="1"/>
    <w:next w:val="1"/>
    <w:link w:val="40"/>
    <w:qFormat/>
    <w:uiPriority w:val="0"/>
    <w:pPr>
      <w:keepNext/>
      <w:spacing w:line="360" w:lineRule="auto"/>
      <w:ind w:firstLine="720"/>
      <w:jc w:val="center"/>
      <w:outlineLvl w:val="7"/>
    </w:pPr>
    <w:rPr>
      <w:b/>
      <w:bCs/>
      <w:sz w:val="2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qFormat/>
    <w:uiPriority w:val="99"/>
    <w:rPr>
      <w:color w:val="0000FF"/>
      <w:u w:val="single"/>
    </w:rPr>
  </w:style>
  <w:style w:type="character" w:styleId="8">
    <w:name w:val="page number"/>
    <w:basedOn w:val="5"/>
    <w:qFormat/>
    <w:uiPriority w:val="0"/>
  </w:style>
  <w:style w:type="paragraph" w:styleId="9">
    <w:name w:val="Balloon Text"/>
    <w:basedOn w:val="1"/>
    <w:link w:val="19"/>
    <w:unhideWhenUsed/>
    <w:qFormat/>
    <w:uiPriority w:val="0"/>
    <w:rPr>
      <w:rFonts w:ascii="Segoe UI" w:hAnsi="Segoe UI" w:cs="Segoe UI"/>
      <w:sz w:val="18"/>
      <w:szCs w:val="18"/>
    </w:rPr>
  </w:style>
  <w:style w:type="paragraph" w:styleId="10">
    <w:name w:val="Plain Text"/>
    <w:basedOn w:val="1"/>
    <w:link w:val="30"/>
    <w:unhideWhenUsed/>
    <w:qFormat/>
    <w:uiPriority w:val="0"/>
    <w:rPr>
      <w:rFonts w:ascii="Consolas" w:hAnsi="Consolas" w:eastAsia="Calibri"/>
      <w:sz w:val="21"/>
      <w:szCs w:val="21"/>
      <w:lang w:eastAsia="en-US"/>
    </w:rPr>
  </w:style>
  <w:style w:type="paragraph" w:styleId="11">
    <w:name w:val="header"/>
    <w:basedOn w:val="1"/>
    <w:link w:val="23"/>
    <w:unhideWhenUsed/>
    <w:qFormat/>
    <w:uiPriority w:val="0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12">
    <w:name w:val="Body Text"/>
    <w:basedOn w:val="1"/>
    <w:link w:val="21"/>
    <w:qFormat/>
    <w:uiPriority w:val="0"/>
    <w:pPr>
      <w:jc w:val="both"/>
    </w:pPr>
    <w:rPr>
      <w:sz w:val="26"/>
      <w:szCs w:val="24"/>
    </w:rPr>
  </w:style>
  <w:style w:type="paragraph" w:styleId="13">
    <w:name w:val="Body Text Indent"/>
    <w:basedOn w:val="1"/>
    <w:link w:val="27"/>
    <w:qFormat/>
    <w:uiPriority w:val="0"/>
    <w:pPr>
      <w:spacing w:after="120"/>
      <w:ind w:left="283"/>
    </w:pPr>
    <w:rPr>
      <w:sz w:val="24"/>
      <w:szCs w:val="24"/>
    </w:rPr>
  </w:style>
  <w:style w:type="paragraph" w:styleId="14">
    <w:name w:val="footer"/>
    <w:basedOn w:val="1"/>
    <w:link w:val="24"/>
    <w:unhideWhenUsed/>
    <w:qFormat/>
    <w:uiPriority w:val="0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15">
    <w:name w:val="List"/>
    <w:basedOn w:val="12"/>
    <w:qFormat/>
    <w:uiPriority w:val="0"/>
    <w:pPr>
      <w:ind w:left="1440" w:hanging="360"/>
      <w:jc w:val="both"/>
    </w:pPr>
    <w:rPr>
      <w:rFonts w:ascii="Arial" w:hAnsi="Arial"/>
      <w:spacing w:val="-5"/>
      <w:sz w:val="22"/>
      <w:szCs w:val="22"/>
      <w:lang w:eastAsia="en-US"/>
    </w:rPr>
  </w:style>
  <w:style w:type="paragraph" w:styleId="16">
    <w:name w:val="Normal (Web)"/>
    <w:basedOn w:val="1"/>
    <w:qFormat/>
    <w:uiPriority w:val="0"/>
    <w:pPr>
      <w:spacing w:before="100" w:beforeAutospacing="1" w:after="100" w:afterAutospacing="1"/>
    </w:pPr>
    <w:rPr>
      <w:sz w:val="24"/>
      <w:szCs w:val="24"/>
    </w:rPr>
  </w:style>
  <w:style w:type="table" w:styleId="17">
    <w:name w:val="Table Grid"/>
    <w:basedOn w:val="6"/>
    <w:qFormat/>
    <w:uiPriority w:val="59"/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8">
    <w:name w:val="List Paragraph"/>
    <w:basedOn w:val="1"/>
    <w:qFormat/>
    <w:uiPriority w:val="34"/>
    <w:pPr>
      <w:ind w:left="720"/>
      <w:contextualSpacing/>
    </w:pPr>
  </w:style>
  <w:style w:type="character" w:customStyle="1" w:styleId="19">
    <w:name w:val="Текст выноски Знак"/>
    <w:basedOn w:val="5"/>
    <w:link w:val="9"/>
    <w:qFormat/>
    <w:uiPriority w:val="0"/>
    <w:rPr>
      <w:rFonts w:ascii="Segoe UI" w:hAnsi="Segoe UI" w:eastAsia="Times New Roman" w:cs="Segoe UI"/>
      <w:sz w:val="18"/>
      <w:szCs w:val="18"/>
      <w:lang w:eastAsia="ru-RU"/>
    </w:rPr>
  </w:style>
  <w:style w:type="character" w:customStyle="1" w:styleId="20">
    <w:name w:val="Заголовок 1 Знак"/>
    <w:basedOn w:val="5"/>
    <w:link w:val="2"/>
    <w:qFormat/>
    <w:uiPriority w:val="0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customStyle="1" w:styleId="21">
    <w:name w:val="Основной текст Знак"/>
    <w:basedOn w:val="5"/>
    <w:link w:val="12"/>
    <w:qFormat/>
    <w:uiPriority w:val="0"/>
    <w:rPr>
      <w:rFonts w:ascii="Times New Roman" w:hAnsi="Times New Roman" w:eastAsia="Times New Roman" w:cs="Times New Roman"/>
      <w:sz w:val="26"/>
      <w:szCs w:val="24"/>
      <w:lang w:eastAsia="ru-RU"/>
    </w:rPr>
  </w:style>
  <w:style w:type="paragraph" w:customStyle="1" w:styleId="22">
    <w:name w:val="ConsPlusNormal"/>
    <w:qFormat/>
    <w:uiPriority w:val="0"/>
    <w:pPr>
      <w:autoSpaceDE w:val="0"/>
      <w:autoSpaceDN w:val="0"/>
      <w:adjustRightInd w:val="0"/>
    </w:pPr>
    <w:rPr>
      <w:rFonts w:ascii="Arial" w:hAnsi="Arial" w:eastAsia="Calibri" w:cs="Arial"/>
      <w:lang w:val="ru-RU" w:eastAsia="en-US" w:bidi="ar-SA"/>
    </w:rPr>
  </w:style>
  <w:style w:type="character" w:customStyle="1" w:styleId="23">
    <w:name w:val="Верхний колонтитул Знак"/>
    <w:basedOn w:val="5"/>
    <w:link w:val="11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4">
    <w:name w:val="Нижний колонтитул Знак"/>
    <w:basedOn w:val="5"/>
    <w:link w:val="14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5">
    <w:name w:val="ConsPlusCell"/>
    <w:qFormat/>
    <w:uiPriority w:val="99"/>
    <w:pPr>
      <w:autoSpaceDE w:val="0"/>
      <w:autoSpaceDN w:val="0"/>
      <w:adjustRightInd w:val="0"/>
    </w:pPr>
    <w:rPr>
      <w:rFonts w:ascii="Arial" w:hAnsi="Arial" w:eastAsia="Calibri" w:cs="Arial"/>
      <w:lang w:val="ru-RU" w:eastAsia="en-US" w:bidi="ar-SA"/>
    </w:rPr>
  </w:style>
  <w:style w:type="paragraph" w:customStyle="1" w:styleId="26">
    <w:name w:val="ConsPlusNonformat"/>
    <w:qFormat/>
    <w:uiPriority w:val="0"/>
    <w:pPr>
      <w:autoSpaceDE w:val="0"/>
      <w:autoSpaceDN w:val="0"/>
      <w:adjustRightInd w:val="0"/>
    </w:pPr>
    <w:rPr>
      <w:rFonts w:ascii="Courier New" w:hAnsi="Courier New" w:eastAsia="Calibri" w:cs="Courier New"/>
      <w:lang w:val="ru-RU" w:eastAsia="en-US" w:bidi="ar-SA"/>
    </w:rPr>
  </w:style>
  <w:style w:type="character" w:customStyle="1" w:styleId="27">
    <w:name w:val="Основной текст с отступом Знак"/>
    <w:basedOn w:val="5"/>
    <w:link w:val="13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8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  <w:style w:type="paragraph" w:styleId="29">
    <w:name w:val="No Spacing"/>
    <w:qFormat/>
    <w:uiPriority w:val="1"/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30">
    <w:name w:val="Текст Знак"/>
    <w:basedOn w:val="5"/>
    <w:link w:val="10"/>
    <w:qFormat/>
    <w:uiPriority w:val="0"/>
    <w:rPr>
      <w:rFonts w:ascii="Consolas" w:hAnsi="Consolas" w:eastAsia="Calibri" w:cs="Times New Roman"/>
      <w:sz w:val="21"/>
      <w:szCs w:val="21"/>
    </w:rPr>
  </w:style>
  <w:style w:type="paragraph" w:customStyle="1" w:styleId="31">
    <w:name w:val="Style27"/>
    <w:basedOn w:val="1"/>
    <w:qFormat/>
    <w:uiPriority w:val="99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</w:rPr>
  </w:style>
  <w:style w:type="character" w:customStyle="1" w:styleId="32">
    <w:name w:val="Font Style47"/>
    <w:qFormat/>
    <w:uiPriority w:val="99"/>
    <w:rPr>
      <w:rFonts w:ascii="Times New Roman" w:hAnsi="Times New Roman" w:cs="Times New Roman"/>
      <w:sz w:val="20"/>
      <w:szCs w:val="20"/>
    </w:rPr>
  </w:style>
  <w:style w:type="paragraph" w:customStyle="1" w:styleId="33">
    <w:name w:val="Style3"/>
    <w:basedOn w:val="1"/>
    <w:qFormat/>
    <w:uiPriority w:val="99"/>
    <w:pPr>
      <w:widowControl w:val="0"/>
      <w:autoSpaceDE w:val="0"/>
      <w:autoSpaceDN w:val="0"/>
      <w:adjustRightInd w:val="0"/>
      <w:spacing w:line="269" w:lineRule="exact"/>
    </w:pPr>
    <w:rPr>
      <w:sz w:val="24"/>
      <w:szCs w:val="24"/>
    </w:rPr>
  </w:style>
  <w:style w:type="character" w:customStyle="1" w:styleId="34">
    <w:name w:val="Font Style11"/>
    <w:qFormat/>
    <w:uiPriority w:val="99"/>
    <w:rPr>
      <w:rFonts w:ascii="Times New Roman" w:hAnsi="Times New Roman" w:cs="Times New Roman"/>
      <w:sz w:val="22"/>
      <w:szCs w:val="22"/>
    </w:rPr>
  </w:style>
  <w:style w:type="paragraph" w:customStyle="1" w:styleId="35">
    <w:name w:val="Содержимое таблицы"/>
    <w:basedOn w:val="1"/>
    <w:qFormat/>
    <w:uiPriority w:val="0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paragraph" w:customStyle="1" w:styleId="36">
    <w:name w:val="ConsPlusTitle"/>
    <w:qFormat/>
    <w:uiPriority w:val="99"/>
    <w:pPr>
      <w:widowControl w:val="0"/>
      <w:autoSpaceDE w:val="0"/>
      <w:autoSpaceDN w:val="0"/>
      <w:adjustRightInd w:val="0"/>
    </w:pPr>
    <w:rPr>
      <w:rFonts w:ascii="Arial" w:hAnsi="Arial" w:eastAsia="Times New Roman" w:cs="Arial"/>
      <w:b/>
      <w:bCs/>
      <w:lang w:val="ru-RU" w:eastAsia="ru-RU" w:bidi="ar-SA"/>
    </w:rPr>
  </w:style>
  <w:style w:type="paragraph" w:customStyle="1" w:styleId="37">
    <w:name w:val="ConsNonformat"/>
    <w:qFormat/>
    <w:uiPriority w:val="0"/>
    <w:pPr>
      <w:widowControl w:val="0"/>
      <w:autoSpaceDE w:val="0"/>
      <w:autoSpaceDN w:val="0"/>
      <w:adjustRightInd w:val="0"/>
    </w:pPr>
    <w:rPr>
      <w:rFonts w:ascii="Courier New" w:hAnsi="Courier New" w:eastAsia="Times New Roman" w:cs="Courier New"/>
      <w:lang w:val="ru-RU" w:eastAsia="ru-RU" w:bidi="ar-SA"/>
    </w:rPr>
  </w:style>
  <w:style w:type="character" w:customStyle="1" w:styleId="38">
    <w:name w:val="Основной текст (2)_"/>
    <w:basedOn w:val="5"/>
    <w:link w:val="39"/>
    <w:qFormat/>
    <w:uiPriority w:val="0"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paragraph" w:customStyle="1" w:styleId="39">
    <w:name w:val="Основной текст (2)"/>
    <w:basedOn w:val="1"/>
    <w:link w:val="38"/>
    <w:qFormat/>
    <w:uiPriority w:val="0"/>
    <w:pPr>
      <w:widowControl w:val="0"/>
      <w:shd w:val="clear" w:color="auto" w:fill="FFFFFF"/>
      <w:spacing w:line="461" w:lineRule="exact"/>
      <w:jc w:val="both"/>
    </w:pPr>
    <w:rPr>
      <w:sz w:val="26"/>
      <w:szCs w:val="26"/>
      <w:lang w:eastAsia="en-US"/>
    </w:rPr>
  </w:style>
  <w:style w:type="character" w:customStyle="1" w:styleId="40">
    <w:name w:val="Заголовок 8 Знак"/>
    <w:basedOn w:val="5"/>
    <w:link w:val="4"/>
    <w:qFormat/>
    <w:uiPriority w:val="0"/>
    <w:rPr>
      <w:rFonts w:ascii="Times New Roman" w:hAnsi="Times New Roman" w:eastAsia="Times New Roman" w:cs="Times New Roman"/>
      <w:b/>
      <w:bCs/>
      <w:sz w:val="24"/>
      <w:szCs w:val="20"/>
      <w:lang w:eastAsia="ru-RU"/>
    </w:rPr>
  </w:style>
  <w:style w:type="paragraph" w:customStyle="1" w:styleId="41">
    <w:name w:val="FR1"/>
    <w:qFormat/>
    <w:uiPriority w:val="0"/>
    <w:pPr>
      <w:widowControl w:val="0"/>
      <w:autoSpaceDE w:val="0"/>
      <w:autoSpaceDN w:val="0"/>
      <w:spacing w:before="260" w:line="260" w:lineRule="auto"/>
      <w:jc w:val="both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42">
    <w:name w:val="Обычный1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customStyle="1" w:styleId="43">
    <w:name w:val="Обычный с отступом"/>
    <w:basedOn w:val="1"/>
    <w:qFormat/>
    <w:uiPriority w:val="0"/>
    <w:pPr>
      <w:spacing w:line="360" w:lineRule="auto"/>
      <w:ind w:firstLine="709"/>
      <w:jc w:val="both"/>
    </w:pPr>
    <w:rPr>
      <w:sz w:val="24"/>
    </w:rPr>
  </w:style>
  <w:style w:type="character" w:customStyle="1" w:styleId="44">
    <w:name w:val="Заголовок 2 Знак"/>
    <w:basedOn w:val="5"/>
    <w:link w:val="3"/>
    <w:semiHidden/>
    <w:qFormat/>
    <w:uiPriority w:val="9"/>
    <w:rPr>
      <w:rFonts w:asciiTheme="majorHAnsi" w:hAnsiTheme="majorHAnsi" w:eastAsiaTheme="majorEastAsia" w:cstheme="majorBidi"/>
      <w:color w:val="2E75B6" w:themeColor="accent1" w:themeShade="BF"/>
      <w:sz w:val="26"/>
      <w:szCs w:val="26"/>
      <w:lang w:eastAsia="ru-RU"/>
    </w:rPr>
  </w:style>
  <w:style w:type="paragraph" w:customStyle="1" w:styleId="45">
    <w:name w:val="Iau?iue"/>
    <w:qFormat/>
    <w:uiPriority w:val="0"/>
    <w:rPr>
      <w:rFonts w:ascii="Times New Roman" w:hAnsi="Times New Roman" w:eastAsia="Times New Roman" w:cs="Times New Roman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EB80B-AAD3-4DBA-AAA9-1147E96B260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diakov.net</Company>
  <Pages>4</Pages>
  <Words>683</Words>
  <Characters>3895</Characters>
  <Lines>32</Lines>
  <Paragraphs>9</Paragraphs>
  <TotalTime>10</TotalTime>
  <ScaleCrop>false</ScaleCrop>
  <LinksUpToDate>false</LinksUpToDate>
  <CharactersWithSpaces>4569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2021-05-31T08:02:00Z</dcterms:created>
  <dc:creator>Пользователь</dc:creator>
  <cp:lastModifiedBy>User</cp:lastModifiedBy>
  <cp:lastPrinted>2025-04-25T07:18:00Z</cp:lastPrinted>
  <dcterms:modified xsi:type="dcterms:W3CDTF">2025-11-14T02:20:49Z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41205A9E5AB44F7E81EB5C2F3D343D3A_13</vt:lpwstr>
  </property>
</Properties>
</file>